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Style w:val="4"/>
          <w:rFonts w:ascii="楷体&#10;&#10;_GB2312" w:hAnsi="楷体&#10;&#10;_GB2312" w:eastAsia="楷体&#10;&#10;_GB2312" w:cs="楷体&#10;&#10;_GB2312"/>
          <w:color w:val="000000"/>
          <w:sz w:val="28"/>
          <w:szCs w:val="28"/>
        </w:rPr>
      </w:pPr>
      <w:r>
        <w:rPr>
          <w:rStyle w:val="4"/>
          <w:rFonts w:ascii="楷体&#10;&#10;_GB2312" w:hAnsi="楷体&#10;&#10;_GB2312" w:eastAsia="楷体&#10;&#10;_GB2312" w:cs="楷体&#10;&#10;_GB2312"/>
          <w:color w:val="000000"/>
          <w:sz w:val="28"/>
          <w:szCs w:val="28"/>
        </w:rPr>
        <w:t>国家级实验教学示范中心</w:t>
      </w:r>
    </w:p>
    <w:tbl>
      <w:tblPr>
        <w:tblStyle w:val="2"/>
        <w:tblW w:w="9028" w:type="dxa"/>
        <w:tblInd w:w="0" w:type="dxa"/>
        <w:shd w:val="clear" w:color="auto" w:fill="auto"/>
        <w:tblLayout w:type="fixed"/>
        <w:tblCellMar>
          <w:top w:w="0" w:type="dxa"/>
          <w:left w:w="0" w:type="dxa"/>
          <w:bottom w:w="0" w:type="dxa"/>
          <w:right w:w="0" w:type="dxa"/>
        </w:tblCellMar>
      </w:tblPr>
      <w:tblGrid>
        <w:gridCol w:w="702"/>
        <w:gridCol w:w="2525"/>
        <w:gridCol w:w="2158"/>
        <w:gridCol w:w="1225"/>
        <w:gridCol w:w="2418"/>
      </w:tblGrid>
      <w:tr>
        <w:tblPrEx>
          <w:tblCellMar>
            <w:top w:w="0" w:type="dxa"/>
            <w:left w:w="0" w:type="dxa"/>
            <w:bottom w:w="0" w:type="dxa"/>
            <w:right w:w="0" w:type="dxa"/>
          </w:tblCellMar>
        </w:tblPrEx>
        <w:trPr>
          <w:trHeight w:val="454" w:hRule="atLeast"/>
        </w:trPr>
        <w:tc>
          <w:tcPr>
            <w:tcW w:w="7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25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中心名称</w:t>
            </w:r>
          </w:p>
        </w:tc>
        <w:tc>
          <w:tcPr>
            <w:tcW w:w="21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所属学院</w:t>
            </w:r>
          </w:p>
        </w:tc>
        <w:tc>
          <w:tcPr>
            <w:tcW w:w="12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批准时间</w:t>
            </w:r>
          </w:p>
        </w:tc>
        <w:tc>
          <w:tcPr>
            <w:tcW w:w="24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批准文号</w:t>
            </w:r>
          </w:p>
        </w:tc>
      </w:tr>
      <w:tr>
        <w:tblPrEx>
          <w:tblCellMar>
            <w:top w:w="0" w:type="dxa"/>
            <w:left w:w="0" w:type="dxa"/>
            <w:bottom w:w="0" w:type="dxa"/>
            <w:right w:w="0" w:type="dxa"/>
          </w:tblCellMar>
        </w:tblPrEx>
        <w:trPr>
          <w:trHeight w:val="454" w:hRule="atLeast"/>
        </w:trPr>
        <w:tc>
          <w:tcPr>
            <w:tcW w:w="7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25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"http://plantsci.hunau.edu.cn/" \o "http://plantsci.hunau.edu.cn/"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植物科学实验教学中心</w:t>
            </w:r>
            <w:r>
              <w:rPr>
                <w:rFonts w:hint="eastAsia" w:ascii="宋体" w:hAnsi="宋体" w:eastAsia="宋体" w:cs="宋体"/>
                <w:i w:val="0"/>
                <w:color w:val="000000"/>
                <w:kern w:val="0"/>
                <w:sz w:val="21"/>
                <w:szCs w:val="21"/>
                <w:u w:val="none"/>
                <w:lang w:val="en-US" w:eastAsia="zh-CN" w:bidi="ar"/>
              </w:rPr>
              <w:fldChar w:fldCharType="end"/>
            </w:r>
          </w:p>
        </w:tc>
        <w:tc>
          <w:tcPr>
            <w:tcW w:w="21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生物科学技术学院</w:t>
            </w:r>
          </w:p>
        </w:tc>
        <w:tc>
          <w:tcPr>
            <w:tcW w:w="1225"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2007</w:t>
            </w:r>
          </w:p>
        </w:tc>
        <w:tc>
          <w:tcPr>
            <w:tcW w:w="24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教高函〔2007〕21号</w:t>
            </w:r>
          </w:p>
        </w:tc>
      </w:tr>
      <w:tr>
        <w:tblPrEx>
          <w:tblCellMar>
            <w:top w:w="0" w:type="dxa"/>
            <w:left w:w="0" w:type="dxa"/>
            <w:bottom w:w="0" w:type="dxa"/>
            <w:right w:w="0" w:type="dxa"/>
          </w:tblCellMar>
        </w:tblPrEx>
        <w:trPr>
          <w:trHeight w:val="454" w:hRule="atLeast"/>
        </w:trPr>
        <w:tc>
          <w:tcPr>
            <w:tcW w:w="70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w:t>
            </w:r>
          </w:p>
        </w:tc>
        <w:tc>
          <w:tcPr>
            <w:tcW w:w="25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"http://dydklab.hunau.edu.cn/" \o "http://dydklab.hunau.edu.cn/"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动物科学实验教学中心</w:t>
            </w:r>
            <w:r>
              <w:rPr>
                <w:rFonts w:hint="eastAsia" w:ascii="宋体" w:hAnsi="宋体" w:eastAsia="宋体" w:cs="宋体"/>
                <w:i w:val="0"/>
                <w:color w:val="000000"/>
                <w:kern w:val="0"/>
                <w:sz w:val="21"/>
                <w:szCs w:val="21"/>
                <w:u w:val="none"/>
                <w:lang w:val="en-US" w:eastAsia="zh-CN" w:bidi="ar"/>
              </w:rPr>
              <w:fldChar w:fldCharType="end"/>
            </w:r>
          </w:p>
        </w:tc>
        <w:tc>
          <w:tcPr>
            <w:tcW w:w="21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动物医学院 动科院</w:t>
            </w:r>
          </w:p>
        </w:tc>
        <w:tc>
          <w:tcPr>
            <w:tcW w:w="122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2008</w:t>
            </w:r>
          </w:p>
        </w:tc>
        <w:tc>
          <w:tcPr>
            <w:tcW w:w="241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教高函〔2009〕5号</w:t>
            </w:r>
          </w:p>
        </w:tc>
      </w:tr>
    </w:tbl>
    <w:p>
      <w:pPr>
        <w:keepNext w:val="0"/>
        <w:keepLines w:val="0"/>
        <w:pageBreakBefore w:val="0"/>
        <w:widowControl w:val="0"/>
        <w:kinsoku/>
        <w:wordWrap/>
        <w:overflowPunct/>
        <w:topLinePunct w:val="0"/>
        <w:autoSpaceDE/>
        <w:autoSpaceDN/>
        <w:bidi w:val="0"/>
        <w:adjustRightInd/>
        <w:snapToGrid/>
        <w:jc w:val="center"/>
        <w:textAlignment w:val="auto"/>
        <w:rPr>
          <w:rStyle w:val="4"/>
          <w:rFonts w:ascii="楷体&#10;&#10;_GB2312" w:hAnsi="楷体&#10;&#10;_GB2312" w:eastAsia="楷体&#10;&#10;_GB2312" w:cs="楷体&#10;&#10;_GB2312"/>
          <w:color w:val="000000"/>
          <w:sz w:val="28"/>
          <w:szCs w:val="28"/>
        </w:rPr>
      </w:pPr>
      <w:r>
        <w:rPr>
          <w:rStyle w:val="4"/>
          <w:rFonts w:ascii="楷体&#10;&#10;_GB2312" w:hAnsi="楷体&#10;&#10;_GB2312" w:eastAsia="楷体&#10;&#10;_GB2312" w:cs="楷体&#10;&#10;_GB2312"/>
          <w:color w:val="000000"/>
          <w:sz w:val="28"/>
          <w:szCs w:val="28"/>
        </w:rPr>
        <w:t>省级实践教学示范中心</w:t>
      </w:r>
    </w:p>
    <w:tbl>
      <w:tblPr>
        <w:tblStyle w:val="2"/>
        <w:tblW w:w="9070" w:type="dxa"/>
        <w:tblInd w:w="0" w:type="dxa"/>
        <w:shd w:val="clear" w:color="auto" w:fill="auto"/>
        <w:tblLayout w:type="fixed"/>
        <w:tblCellMar>
          <w:top w:w="0" w:type="dxa"/>
          <w:left w:w="0" w:type="dxa"/>
          <w:bottom w:w="0" w:type="dxa"/>
          <w:right w:w="0" w:type="dxa"/>
        </w:tblCellMar>
      </w:tblPr>
      <w:tblGrid>
        <w:gridCol w:w="710"/>
        <w:gridCol w:w="2850"/>
        <w:gridCol w:w="1792"/>
        <w:gridCol w:w="1275"/>
        <w:gridCol w:w="2443"/>
      </w:tblGrid>
      <w:tr>
        <w:tblPrEx>
          <w:tblCellMar>
            <w:top w:w="0" w:type="dxa"/>
            <w:left w:w="0" w:type="dxa"/>
            <w:bottom w:w="0" w:type="dxa"/>
            <w:right w:w="0" w:type="dxa"/>
          </w:tblCellMar>
        </w:tblPrEx>
        <w:trPr>
          <w:trHeight w:val="454" w:hRule="atLeast"/>
        </w:trPr>
        <w:tc>
          <w:tcPr>
            <w:tcW w:w="710" w:type="dxa"/>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center"/>
          </w:tcPr>
          <w:p>
            <w:pPr>
              <w:jc w:val="center"/>
              <w:rPr>
                <w:rFonts w:hint="eastAsia" w:ascii="宋体" w:hAnsi="宋体" w:eastAsia="宋体" w:cs="宋体"/>
                <w:b/>
                <w:bCs/>
                <w:i w:val="0"/>
                <w:color w:val="000000"/>
                <w:sz w:val="22"/>
                <w:szCs w:val="22"/>
                <w:u w:val="none"/>
                <w:lang w:val="en-US" w:eastAsia="zh-CN"/>
              </w:rPr>
            </w:pPr>
            <w:r>
              <w:rPr>
                <w:rFonts w:hint="eastAsia" w:ascii="宋体" w:hAnsi="宋体" w:eastAsia="宋体" w:cs="宋体"/>
                <w:b/>
                <w:bCs/>
                <w:i w:val="0"/>
                <w:color w:val="000000"/>
                <w:sz w:val="22"/>
                <w:szCs w:val="22"/>
                <w:u w:val="none"/>
                <w:lang w:val="en-US" w:eastAsia="zh-CN"/>
              </w:rPr>
              <w:t>序号</w:t>
            </w:r>
          </w:p>
        </w:tc>
        <w:tc>
          <w:tcPr>
            <w:tcW w:w="28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中心名称</w:t>
            </w:r>
          </w:p>
        </w:tc>
        <w:tc>
          <w:tcPr>
            <w:tcW w:w="17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所属学院</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批准时间</w:t>
            </w:r>
          </w:p>
        </w:tc>
        <w:tc>
          <w:tcPr>
            <w:tcW w:w="24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批准文号</w:t>
            </w:r>
          </w:p>
        </w:tc>
      </w:tr>
      <w:tr>
        <w:tblPrEx>
          <w:tblCellMar>
            <w:top w:w="0" w:type="dxa"/>
            <w:left w:w="0" w:type="dxa"/>
            <w:bottom w:w="0" w:type="dxa"/>
            <w:right w:w="0" w:type="dxa"/>
          </w:tblCellMar>
        </w:tblPrEx>
        <w:trPr>
          <w:trHeight w:val="454" w:hRule="atLeast"/>
        </w:trPr>
        <w:tc>
          <w:tcPr>
            <w:tcW w:w="7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28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"http://www2.hunau.edu.cn/zhxy/EScenter/" \o "http://www2.hunau.edu.cn/zhxy/EScenter/"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环境与资源实践教学中心</w:t>
            </w:r>
            <w:r>
              <w:rPr>
                <w:rFonts w:hint="eastAsia" w:ascii="宋体" w:hAnsi="宋体" w:eastAsia="宋体" w:cs="宋体"/>
                <w:i w:val="0"/>
                <w:color w:val="000000"/>
                <w:kern w:val="0"/>
                <w:sz w:val="21"/>
                <w:szCs w:val="21"/>
                <w:u w:val="none"/>
                <w:lang w:val="en-US" w:eastAsia="zh-CN" w:bidi="ar"/>
              </w:rPr>
              <w:fldChar w:fldCharType="end"/>
            </w:r>
          </w:p>
        </w:tc>
        <w:tc>
          <w:tcPr>
            <w:tcW w:w="17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资环学院</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2008</w:t>
            </w:r>
          </w:p>
        </w:tc>
        <w:tc>
          <w:tcPr>
            <w:tcW w:w="24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湘教通[2008]253号</w:t>
            </w:r>
          </w:p>
        </w:tc>
      </w:tr>
      <w:tr>
        <w:tblPrEx>
          <w:tblCellMar>
            <w:top w:w="0" w:type="dxa"/>
            <w:left w:w="0" w:type="dxa"/>
            <w:bottom w:w="0" w:type="dxa"/>
            <w:right w:w="0" w:type="dxa"/>
          </w:tblCellMar>
        </w:tblPrEx>
        <w:trPr>
          <w:trHeight w:val="454" w:hRule="atLeast"/>
        </w:trPr>
        <w:tc>
          <w:tcPr>
            <w:tcW w:w="7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28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"http://www2.hunau.net/sjsfzx/management.asp" \o "http://www2.hunau.net/sjsfzx/management.asp"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食品科学技术实验教学中心</w:t>
            </w:r>
            <w:r>
              <w:rPr>
                <w:rFonts w:hint="eastAsia" w:ascii="宋体" w:hAnsi="宋体" w:eastAsia="宋体" w:cs="宋体"/>
                <w:i w:val="0"/>
                <w:color w:val="000000"/>
                <w:kern w:val="0"/>
                <w:sz w:val="21"/>
                <w:szCs w:val="21"/>
                <w:u w:val="none"/>
                <w:lang w:val="en-US" w:eastAsia="zh-CN" w:bidi="ar"/>
              </w:rPr>
              <w:fldChar w:fldCharType="end"/>
            </w:r>
          </w:p>
        </w:tc>
        <w:tc>
          <w:tcPr>
            <w:tcW w:w="17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食品科学技术学院</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2008</w:t>
            </w:r>
          </w:p>
        </w:tc>
        <w:tc>
          <w:tcPr>
            <w:tcW w:w="24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湘教通[2008]253号</w:t>
            </w:r>
          </w:p>
        </w:tc>
      </w:tr>
      <w:tr>
        <w:tblPrEx>
          <w:tblCellMar>
            <w:top w:w="0" w:type="dxa"/>
            <w:left w:w="0" w:type="dxa"/>
            <w:bottom w:w="0" w:type="dxa"/>
            <w:right w:w="0" w:type="dxa"/>
          </w:tblCellMar>
        </w:tblPrEx>
        <w:trPr>
          <w:trHeight w:val="454" w:hRule="atLeast"/>
        </w:trPr>
        <w:tc>
          <w:tcPr>
            <w:tcW w:w="7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28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"http://www.yysjzx.com/" \o "http://www.yysjzx.com/"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园艺园林实践教学中心</w:t>
            </w:r>
            <w:r>
              <w:rPr>
                <w:rFonts w:hint="eastAsia" w:ascii="宋体" w:hAnsi="宋体" w:eastAsia="宋体" w:cs="宋体"/>
                <w:i w:val="0"/>
                <w:color w:val="000000"/>
                <w:kern w:val="0"/>
                <w:sz w:val="21"/>
                <w:szCs w:val="21"/>
                <w:u w:val="none"/>
                <w:lang w:val="en-US" w:eastAsia="zh-CN" w:bidi="ar"/>
              </w:rPr>
              <w:fldChar w:fldCharType="end"/>
            </w:r>
          </w:p>
        </w:tc>
        <w:tc>
          <w:tcPr>
            <w:tcW w:w="17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园艺学院</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2009</w:t>
            </w:r>
          </w:p>
        </w:tc>
        <w:tc>
          <w:tcPr>
            <w:tcW w:w="24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湘教通[2009]253号</w:t>
            </w:r>
          </w:p>
        </w:tc>
      </w:tr>
      <w:tr>
        <w:tblPrEx>
          <w:tblCellMar>
            <w:top w:w="0" w:type="dxa"/>
            <w:left w:w="0" w:type="dxa"/>
            <w:bottom w:w="0" w:type="dxa"/>
            <w:right w:w="0" w:type="dxa"/>
          </w:tblCellMar>
        </w:tblPrEx>
        <w:trPr>
          <w:trHeight w:val="454" w:hRule="atLeast"/>
        </w:trPr>
        <w:tc>
          <w:tcPr>
            <w:tcW w:w="7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28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"http://www.bio-safetylab.com/" \o "http://www.bio-safetylab.com/"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生物安全实践教学中心</w:t>
            </w:r>
            <w:r>
              <w:rPr>
                <w:rFonts w:hint="eastAsia" w:ascii="宋体" w:hAnsi="宋体" w:eastAsia="宋体" w:cs="宋体"/>
                <w:i w:val="0"/>
                <w:color w:val="000000"/>
                <w:kern w:val="0"/>
                <w:sz w:val="21"/>
                <w:szCs w:val="21"/>
                <w:u w:val="none"/>
                <w:lang w:val="en-US" w:eastAsia="zh-CN" w:bidi="ar"/>
              </w:rPr>
              <w:fldChar w:fldCharType="end"/>
            </w:r>
          </w:p>
        </w:tc>
        <w:tc>
          <w:tcPr>
            <w:tcW w:w="179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植保学院</w:t>
            </w: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2009</w:t>
            </w:r>
          </w:p>
        </w:tc>
        <w:tc>
          <w:tcPr>
            <w:tcW w:w="244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湘教通[2009]253号</w:t>
            </w:r>
          </w:p>
        </w:tc>
      </w:tr>
    </w:tbl>
    <w:p>
      <w:pPr>
        <w:keepNext w:val="0"/>
        <w:keepLines w:val="0"/>
        <w:pageBreakBefore w:val="0"/>
        <w:widowControl w:val="0"/>
        <w:kinsoku/>
        <w:wordWrap/>
        <w:overflowPunct/>
        <w:topLinePunct w:val="0"/>
        <w:autoSpaceDE/>
        <w:autoSpaceDN/>
        <w:bidi w:val="0"/>
        <w:adjustRightInd/>
        <w:snapToGrid/>
        <w:jc w:val="center"/>
        <w:textAlignment w:val="auto"/>
        <w:rPr>
          <w:rStyle w:val="4"/>
          <w:rFonts w:ascii="楷体&#10;&#10;_GB2312" w:hAnsi="楷体&#10;&#10;_GB2312" w:eastAsia="楷体&#10;&#10;_GB2312" w:cs="楷体&#10;&#10;_GB2312"/>
          <w:color w:val="000000"/>
          <w:sz w:val="28"/>
          <w:szCs w:val="28"/>
        </w:rPr>
      </w:pPr>
      <w:r>
        <w:rPr>
          <w:rStyle w:val="4"/>
          <w:rFonts w:ascii="楷体&#10;&#10;_GB2312" w:hAnsi="楷体&#10;&#10;_GB2312" w:eastAsia="楷体&#10;&#10;_GB2312" w:cs="楷体&#10;&#10;_GB2312"/>
          <w:color w:val="000000"/>
          <w:sz w:val="28"/>
          <w:szCs w:val="28"/>
        </w:rPr>
        <w:t>国家虚拟仿真实验教学示范中心</w:t>
      </w:r>
    </w:p>
    <w:tbl>
      <w:tblPr>
        <w:tblStyle w:val="2"/>
        <w:tblW w:w="9062" w:type="dxa"/>
        <w:tblInd w:w="0" w:type="dxa"/>
        <w:shd w:val="clear" w:color="auto" w:fill="auto"/>
        <w:tblLayout w:type="fixed"/>
        <w:tblCellMar>
          <w:top w:w="0" w:type="dxa"/>
          <w:left w:w="0" w:type="dxa"/>
          <w:bottom w:w="0" w:type="dxa"/>
          <w:right w:w="0" w:type="dxa"/>
        </w:tblCellMar>
      </w:tblPr>
      <w:tblGrid>
        <w:gridCol w:w="553"/>
        <w:gridCol w:w="3709"/>
        <w:gridCol w:w="1100"/>
        <w:gridCol w:w="1258"/>
        <w:gridCol w:w="2442"/>
      </w:tblGrid>
      <w:tr>
        <w:tblPrEx>
          <w:shd w:val="clear" w:color="auto" w:fill="auto"/>
          <w:tblCellMar>
            <w:top w:w="0" w:type="dxa"/>
            <w:left w:w="0" w:type="dxa"/>
            <w:bottom w:w="0" w:type="dxa"/>
            <w:right w:w="0"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37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中心名称</w:t>
            </w:r>
          </w:p>
        </w:tc>
        <w:tc>
          <w:tcPr>
            <w:tcW w:w="11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所属学院</w:t>
            </w:r>
          </w:p>
        </w:tc>
        <w:tc>
          <w:tcPr>
            <w:tcW w:w="12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批准时间</w:t>
            </w:r>
          </w:p>
        </w:tc>
        <w:tc>
          <w:tcPr>
            <w:tcW w:w="244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批准文号</w:t>
            </w:r>
          </w:p>
        </w:tc>
      </w:tr>
      <w:tr>
        <w:tblPrEx>
          <w:tblCellMar>
            <w:top w:w="0" w:type="dxa"/>
            <w:left w:w="0" w:type="dxa"/>
            <w:bottom w:w="0" w:type="dxa"/>
            <w:right w:w="0"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w:t>
            </w:r>
          </w:p>
        </w:tc>
        <w:tc>
          <w:tcPr>
            <w:tcW w:w="370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"http://222.240.147.181:86/" \o "http://222.240.147.181:86/"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畜禽安全生产虚拟仿真实验教学中心</w:t>
            </w:r>
            <w:r>
              <w:rPr>
                <w:rFonts w:hint="eastAsia" w:ascii="宋体" w:hAnsi="宋体" w:eastAsia="宋体" w:cs="宋体"/>
                <w:i w:val="0"/>
                <w:color w:val="000000"/>
                <w:kern w:val="0"/>
                <w:sz w:val="21"/>
                <w:szCs w:val="21"/>
                <w:u w:val="none"/>
                <w:lang w:val="en-US" w:eastAsia="zh-CN" w:bidi="ar"/>
              </w:rPr>
              <w:fldChar w:fldCharType="end"/>
            </w:r>
          </w:p>
        </w:tc>
        <w:tc>
          <w:tcPr>
            <w:tcW w:w="11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动科院</w:t>
            </w:r>
          </w:p>
        </w:tc>
        <w:tc>
          <w:tcPr>
            <w:tcW w:w="12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2016</w:t>
            </w:r>
          </w:p>
        </w:tc>
        <w:tc>
          <w:tcPr>
            <w:tcW w:w="2442"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教高函〔2016〕6号</w:t>
            </w:r>
          </w:p>
        </w:tc>
      </w:tr>
    </w:tbl>
    <w:p>
      <w:pPr>
        <w:keepNext w:val="0"/>
        <w:keepLines w:val="0"/>
        <w:pageBreakBefore w:val="0"/>
        <w:widowControl w:val="0"/>
        <w:kinsoku/>
        <w:wordWrap/>
        <w:overflowPunct/>
        <w:topLinePunct w:val="0"/>
        <w:autoSpaceDE/>
        <w:autoSpaceDN/>
        <w:bidi w:val="0"/>
        <w:adjustRightInd/>
        <w:snapToGrid/>
        <w:jc w:val="center"/>
        <w:textAlignment w:val="auto"/>
        <w:rPr>
          <w:rStyle w:val="4"/>
          <w:rFonts w:ascii="楷体&#10;&#10;_GB2312" w:hAnsi="楷体&#10;&#10;_GB2312" w:eastAsia="楷体&#10;&#10;_GB2312" w:cs="楷体&#10;&#10;_GB2312"/>
          <w:color w:val="000000"/>
          <w:sz w:val="28"/>
          <w:szCs w:val="28"/>
        </w:rPr>
      </w:pPr>
      <w:r>
        <w:rPr>
          <w:rStyle w:val="4"/>
          <w:rFonts w:ascii="楷体&#10;&#10;_GB2312" w:hAnsi="楷体&#10;&#10;_GB2312" w:eastAsia="楷体&#10;&#10;_GB2312" w:cs="楷体&#10;&#10;_GB2312"/>
          <w:color w:val="000000"/>
          <w:sz w:val="28"/>
          <w:szCs w:val="28"/>
        </w:rPr>
        <w:t>省级虚拟仿真实验教学中心</w:t>
      </w:r>
    </w:p>
    <w:tbl>
      <w:tblPr>
        <w:tblStyle w:val="2"/>
        <w:tblW w:w="9037" w:type="dxa"/>
        <w:tblInd w:w="0" w:type="dxa"/>
        <w:shd w:val="clear" w:color="auto" w:fill="auto"/>
        <w:tblLayout w:type="fixed"/>
        <w:tblCellMar>
          <w:top w:w="0" w:type="dxa"/>
          <w:left w:w="0" w:type="dxa"/>
          <w:bottom w:w="0" w:type="dxa"/>
          <w:right w:w="0" w:type="dxa"/>
        </w:tblCellMar>
      </w:tblPr>
      <w:tblGrid>
        <w:gridCol w:w="553"/>
        <w:gridCol w:w="4450"/>
        <w:gridCol w:w="1059"/>
        <w:gridCol w:w="958"/>
        <w:gridCol w:w="2017"/>
      </w:tblGrid>
      <w:tr>
        <w:tblPrEx>
          <w:shd w:val="clear" w:color="auto" w:fill="auto"/>
          <w:tblCellMar>
            <w:top w:w="0" w:type="dxa"/>
            <w:left w:w="0" w:type="dxa"/>
            <w:bottom w:w="0" w:type="dxa"/>
            <w:right w:w="0"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44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中心名称</w:t>
            </w:r>
          </w:p>
        </w:tc>
        <w:tc>
          <w:tcPr>
            <w:tcW w:w="105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所属学院</w:t>
            </w:r>
          </w:p>
        </w:tc>
        <w:tc>
          <w:tcPr>
            <w:tcW w:w="9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批准时间</w:t>
            </w:r>
          </w:p>
        </w:tc>
        <w:tc>
          <w:tcPr>
            <w:tcW w:w="201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批准文号</w:t>
            </w:r>
          </w:p>
        </w:tc>
      </w:tr>
      <w:tr>
        <w:tblPrEx>
          <w:tblCellMar>
            <w:top w:w="0" w:type="dxa"/>
            <w:left w:w="0" w:type="dxa"/>
            <w:bottom w:w="0" w:type="dxa"/>
            <w:right w:w="0"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44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畜禽安全生产虚拟仿真实验教学中心</w:t>
            </w:r>
          </w:p>
        </w:tc>
        <w:tc>
          <w:tcPr>
            <w:tcW w:w="105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动科院</w:t>
            </w:r>
          </w:p>
        </w:tc>
        <w:tc>
          <w:tcPr>
            <w:tcW w:w="9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2014</w:t>
            </w:r>
          </w:p>
        </w:tc>
        <w:tc>
          <w:tcPr>
            <w:tcW w:w="201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湘教通[2014]272号</w:t>
            </w:r>
          </w:p>
        </w:tc>
      </w:tr>
      <w:tr>
        <w:tblPrEx>
          <w:tblCellMar>
            <w:top w:w="0" w:type="dxa"/>
            <w:left w:w="0" w:type="dxa"/>
            <w:bottom w:w="0" w:type="dxa"/>
            <w:right w:w="0"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44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"http://222.240.147.181/" \o "http://222.240.147.181/"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南方农业机械化生产省级虚拟仿真实验教学中心</w:t>
            </w:r>
            <w:r>
              <w:rPr>
                <w:rFonts w:hint="eastAsia" w:ascii="宋体" w:hAnsi="宋体" w:eastAsia="宋体" w:cs="宋体"/>
                <w:i w:val="0"/>
                <w:color w:val="000000"/>
                <w:kern w:val="0"/>
                <w:sz w:val="21"/>
                <w:szCs w:val="21"/>
                <w:u w:val="none"/>
                <w:lang w:val="en-US" w:eastAsia="zh-CN" w:bidi="ar"/>
              </w:rPr>
              <w:fldChar w:fldCharType="end"/>
            </w:r>
          </w:p>
        </w:tc>
        <w:tc>
          <w:tcPr>
            <w:tcW w:w="105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机电学院</w:t>
            </w:r>
          </w:p>
        </w:tc>
        <w:tc>
          <w:tcPr>
            <w:tcW w:w="9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2015</w:t>
            </w:r>
          </w:p>
        </w:tc>
        <w:tc>
          <w:tcPr>
            <w:tcW w:w="201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湘教通[2015]274号</w:t>
            </w:r>
          </w:p>
        </w:tc>
      </w:tr>
      <w:tr>
        <w:tblPrEx>
          <w:tblCellMar>
            <w:top w:w="0" w:type="dxa"/>
            <w:left w:w="0" w:type="dxa"/>
            <w:bottom w:w="0" w:type="dxa"/>
            <w:right w:w="0" w:type="dxa"/>
          </w:tblCellMar>
        </w:tblPrEx>
        <w:trPr>
          <w:trHeight w:val="454" w:hRule="atLeast"/>
        </w:trPr>
        <w:tc>
          <w:tcPr>
            <w:tcW w:w="553"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445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fldChar w:fldCharType="begin"/>
            </w:r>
            <w:r>
              <w:rPr>
                <w:rFonts w:hint="eastAsia" w:ascii="宋体" w:hAnsi="宋体" w:eastAsia="宋体" w:cs="宋体"/>
                <w:i w:val="0"/>
                <w:color w:val="000000"/>
                <w:kern w:val="0"/>
                <w:sz w:val="21"/>
                <w:szCs w:val="21"/>
                <w:u w:val="none"/>
                <w:lang w:val="en-US" w:eastAsia="zh-CN" w:bidi="ar"/>
              </w:rPr>
              <w:instrText xml:space="preserve"> HYPERLINK "http://222.240.147.181:86/Landscape/web/main.htm" \o "http://222.240.147.181:86/Landscape/web/main.htm" </w:instrText>
            </w:r>
            <w:r>
              <w:rPr>
                <w:rFonts w:hint="eastAsia" w:ascii="宋体" w:hAnsi="宋体" w:eastAsia="宋体" w:cs="宋体"/>
                <w:i w:val="0"/>
                <w:color w:val="000000"/>
                <w:kern w:val="0"/>
                <w:sz w:val="21"/>
                <w:szCs w:val="21"/>
                <w:u w:val="none"/>
                <w:lang w:val="en-US" w:eastAsia="zh-CN" w:bidi="ar"/>
              </w:rPr>
              <w:fldChar w:fldCharType="separate"/>
            </w:r>
            <w:r>
              <w:rPr>
                <w:rFonts w:hint="eastAsia" w:ascii="宋体" w:hAnsi="宋体" w:eastAsia="宋体" w:cs="宋体"/>
                <w:i w:val="0"/>
                <w:color w:val="000000"/>
                <w:kern w:val="0"/>
                <w:sz w:val="21"/>
                <w:szCs w:val="21"/>
                <w:u w:val="none"/>
                <w:lang w:val="en-US" w:eastAsia="zh-CN" w:bidi="ar"/>
              </w:rPr>
              <w:t>风景园林省级虚拟仿真实验教学中心</w:t>
            </w:r>
            <w:r>
              <w:rPr>
                <w:rFonts w:hint="eastAsia" w:ascii="宋体" w:hAnsi="宋体" w:eastAsia="宋体" w:cs="宋体"/>
                <w:i w:val="0"/>
                <w:color w:val="000000"/>
                <w:kern w:val="0"/>
                <w:sz w:val="21"/>
                <w:szCs w:val="21"/>
                <w:u w:val="none"/>
                <w:lang w:val="en-US" w:eastAsia="zh-CN" w:bidi="ar"/>
              </w:rPr>
              <w:fldChar w:fldCharType="end"/>
            </w:r>
          </w:p>
        </w:tc>
        <w:tc>
          <w:tcPr>
            <w:tcW w:w="1059"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景艺学院</w:t>
            </w:r>
          </w:p>
        </w:tc>
        <w:tc>
          <w:tcPr>
            <w:tcW w:w="958"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2016</w:t>
            </w:r>
          </w:p>
        </w:tc>
        <w:tc>
          <w:tcPr>
            <w:tcW w:w="201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湘教通[2016]399号</w:t>
            </w:r>
          </w:p>
        </w:tc>
      </w:tr>
    </w:tbl>
    <w:p>
      <w:pPr>
        <w:jc w:val="center"/>
        <w:rPr>
          <w:rStyle w:val="4"/>
          <w:rFonts w:ascii="楷体&#10;&#10;_GB2312" w:hAnsi="楷体&#10;&#10;_GB2312" w:eastAsia="楷体&#10;&#10;_GB2312" w:cs="楷体&#10;&#10;_GB2312"/>
          <w:color w:val="000000"/>
          <w:sz w:val="28"/>
          <w:szCs w:val="28"/>
        </w:rPr>
      </w:pPr>
      <w:r>
        <w:rPr>
          <w:rStyle w:val="4"/>
          <w:rFonts w:ascii="楷体&#10;&#10;_GB2312" w:hAnsi="楷体&#10;&#10;_GB2312" w:eastAsia="楷体&#10;&#10;_GB2312" w:cs="楷体&#10;&#10;_GB2312"/>
          <w:color w:val="000000"/>
          <w:sz w:val="28"/>
          <w:szCs w:val="28"/>
        </w:rPr>
        <w:t>虚拟仿真实验教学项目</w:t>
      </w:r>
    </w:p>
    <w:tbl>
      <w:tblPr>
        <w:tblStyle w:val="2"/>
        <w:tblW w:w="9053" w:type="dxa"/>
        <w:tblInd w:w="0" w:type="dxa"/>
        <w:shd w:val="clear" w:color="auto" w:fill="auto"/>
        <w:tblLayout w:type="fixed"/>
        <w:tblCellMar>
          <w:top w:w="0" w:type="dxa"/>
          <w:left w:w="0" w:type="dxa"/>
          <w:bottom w:w="0" w:type="dxa"/>
          <w:right w:w="0" w:type="dxa"/>
        </w:tblCellMar>
      </w:tblPr>
      <w:tblGrid>
        <w:gridCol w:w="537"/>
        <w:gridCol w:w="3600"/>
        <w:gridCol w:w="775"/>
        <w:gridCol w:w="1008"/>
        <w:gridCol w:w="1858"/>
        <w:gridCol w:w="1275"/>
      </w:tblGrid>
      <w:tr>
        <w:tblPrEx>
          <w:tblCellMar>
            <w:top w:w="0" w:type="dxa"/>
            <w:left w:w="0" w:type="dxa"/>
            <w:bottom w:w="0" w:type="dxa"/>
            <w:right w:w="0" w:type="dxa"/>
          </w:tblCellMar>
        </w:tblPrEx>
        <w:trPr>
          <w:trHeight w:val="439" w:hRule="atLeast"/>
        </w:trPr>
        <w:tc>
          <w:tcPr>
            <w:tcW w:w="53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360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项目名称</w:t>
            </w:r>
          </w:p>
        </w:tc>
        <w:tc>
          <w:tcPr>
            <w:tcW w:w="7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级别</w:t>
            </w:r>
          </w:p>
        </w:tc>
        <w:tc>
          <w:tcPr>
            <w:tcW w:w="1008"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立项年份</w:t>
            </w:r>
          </w:p>
        </w:tc>
        <w:tc>
          <w:tcPr>
            <w:tcW w:w="1858"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批准文号</w:t>
            </w:r>
          </w:p>
        </w:tc>
        <w:tc>
          <w:tcPr>
            <w:tcW w:w="12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项目负责人</w:t>
            </w:r>
          </w:p>
        </w:tc>
      </w:tr>
      <w:tr>
        <w:tblPrEx>
          <w:shd w:val="clear" w:color="auto" w:fill="auto"/>
          <w:tblCellMar>
            <w:top w:w="0" w:type="dxa"/>
            <w:left w:w="0" w:type="dxa"/>
            <w:bottom w:w="0" w:type="dxa"/>
            <w:right w:w="0" w:type="dxa"/>
          </w:tblCellMar>
        </w:tblPrEx>
        <w:trPr>
          <w:trHeight w:val="518" w:hRule="atLeast"/>
        </w:trPr>
        <w:tc>
          <w:tcPr>
            <w:tcW w:w="537"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6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抗逆基因的分离克隆与表达分析</w:t>
            </w:r>
          </w:p>
        </w:tc>
        <w:tc>
          <w:tcPr>
            <w:tcW w:w="7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国家级</w:t>
            </w:r>
          </w:p>
        </w:tc>
        <w:tc>
          <w:tcPr>
            <w:tcW w:w="100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2018</w:t>
            </w:r>
          </w:p>
        </w:tc>
        <w:tc>
          <w:tcPr>
            <w:tcW w:w="185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教高函[2018]6号</w:t>
            </w:r>
          </w:p>
        </w:tc>
        <w:tc>
          <w:tcPr>
            <w:tcW w:w="12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周晓明</w:t>
            </w:r>
          </w:p>
        </w:tc>
      </w:tr>
      <w:tr>
        <w:tblPrEx>
          <w:shd w:val="clear" w:color="auto" w:fill="auto"/>
          <w:tblCellMar>
            <w:top w:w="0" w:type="dxa"/>
            <w:left w:w="0" w:type="dxa"/>
            <w:bottom w:w="0" w:type="dxa"/>
            <w:right w:w="0" w:type="dxa"/>
          </w:tblCellMar>
        </w:tblPrEx>
        <w:trPr>
          <w:trHeight w:val="426" w:hRule="atLeast"/>
        </w:trPr>
        <w:tc>
          <w:tcPr>
            <w:tcW w:w="537"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6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PCR技术检测细菌虚拟仿真实验</w:t>
            </w:r>
          </w:p>
        </w:tc>
        <w:tc>
          <w:tcPr>
            <w:tcW w:w="7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省级</w:t>
            </w:r>
          </w:p>
        </w:tc>
        <w:tc>
          <w:tcPr>
            <w:tcW w:w="100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2018</w:t>
            </w:r>
          </w:p>
        </w:tc>
        <w:tc>
          <w:tcPr>
            <w:tcW w:w="185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湘教通[2018]445号</w:t>
            </w:r>
          </w:p>
        </w:tc>
        <w:tc>
          <w:tcPr>
            <w:tcW w:w="12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周晓明</w:t>
            </w:r>
          </w:p>
        </w:tc>
      </w:tr>
      <w:tr>
        <w:tblPrEx>
          <w:shd w:val="clear" w:color="auto" w:fill="auto"/>
          <w:tblCellMar>
            <w:top w:w="0" w:type="dxa"/>
            <w:left w:w="0" w:type="dxa"/>
            <w:bottom w:w="0" w:type="dxa"/>
            <w:right w:w="0" w:type="dxa"/>
          </w:tblCellMar>
        </w:tblPrEx>
        <w:trPr>
          <w:trHeight w:val="444" w:hRule="atLeast"/>
        </w:trPr>
        <w:tc>
          <w:tcPr>
            <w:tcW w:w="537"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6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全收粪法猪消化代谢虚拟仿真实验</w:t>
            </w:r>
          </w:p>
        </w:tc>
        <w:tc>
          <w:tcPr>
            <w:tcW w:w="7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省级</w:t>
            </w:r>
          </w:p>
        </w:tc>
        <w:tc>
          <w:tcPr>
            <w:tcW w:w="100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2018</w:t>
            </w:r>
          </w:p>
        </w:tc>
        <w:tc>
          <w:tcPr>
            <w:tcW w:w="185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湘教通[2018]445号</w:t>
            </w:r>
          </w:p>
        </w:tc>
        <w:tc>
          <w:tcPr>
            <w:tcW w:w="12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沈维军</w:t>
            </w:r>
          </w:p>
        </w:tc>
      </w:tr>
      <w:tr>
        <w:tblPrEx>
          <w:shd w:val="clear" w:color="auto" w:fill="auto"/>
          <w:tblCellMar>
            <w:top w:w="0" w:type="dxa"/>
            <w:left w:w="0" w:type="dxa"/>
            <w:bottom w:w="0" w:type="dxa"/>
            <w:right w:w="0" w:type="dxa"/>
          </w:tblCellMar>
        </w:tblPrEx>
        <w:trPr>
          <w:trHeight w:val="638" w:hRule="atLeast"/>
        </w:trPr>
        <w:tc>
          <w:tcPr>
            <w:tcW w:w="537"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6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瘘管法猪饲料回肠氨基酸消化率的测定虚拟仿真实验</w:t>
            </w:r>
          </w:p>
        </w:tc>
        <w:tc>
          <w:tcPr>
            <w:tcW w:w="7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省级</w:t>
            </w:r>
          </w:p>
        </w:tc>
        <w:tc>
          <w:tcPr>
            <w:tcW w:w="100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2018</w:t>
            </w:r>
          </w:p>
        </w:tc>
        <w:tc>
          <w:tcPr>
            <w:tcW w:w="185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湘教通[2018]445号</w:t>
            </w:r>
          </w:p>
        </w:tc>
        <w:tc>
          <w:tcPr>
            <w:tcW w:w="12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范志勇</w:t>
            </w:r>
          </w:p>
        </w:tc>
      </w:tr>
      <w:tr>
        <w:tblPrEx>
          <w:shd w:val="clear" w:color="auto" w:fill="auto"/>
          <w:tblCellMar>
            <w:top w:w="0" w:type="dxa"/>
            <w:left w:w="0" w:type="dxa"/>
            <w:bottom w:w="0" w:type="dxa"/>
            <w:right w:w="0" w:type="dxa"/>
          </w:tblCellMar>
        </w:tblPrEx>
        <w:trPr>
          <w:trHeight w:val="705" w:hRule="atLeast"/>
        </w:trPr>
        <w:tc>
          <w:tcPr>
            <w:tcW w:w="537"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36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猪饲料营养价值评定与分析虚拟仿真实验</w:t>
            </w:r>
          </w:p>
        </w:tc>
        <w:tc>
          <w:tcPr>
            <w:tcW w:w="7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省级</w:t>
            </w:r>
          </w:p>
        </w:tc>
        <w:tc>
          <w:tcPr>
            <w:tcW w:w="100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w:t>
            </w:r>
          </w:p>
        </w:tc>
        <w:tc>
          <w:tcPr>
            <w:tcW w:w="185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2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沈维军</w:t>
            </w:r>
          </w:p>
        </w:tc>
      </w:tr>
      <w:tr>
        <w:tblPrEx>
          <w:shd w:val="clear" w:color="auto" w:fill="auto"/>
          <w:tblCellMar>
            <w:top w:w="0" w:type="dxa"/>
            <w:left w:w="0" w:type="dxa"/>
            <w:bottom w:w="0" w:type="dxa"/>
            <w:right w:w="0" w:type="dxa"/>
          </w:tblCellMar>
        </w:tblPrEx>
        <w:trPr>
          <w:trHeight w:val="638" w:hRule="atLeast"/>
        </w:trPr>
        <w:tc>
          <w:tcPr>
            <w:tcW w:w="537"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36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播种机排种机理与田间播种均匀性虚拟仿真实验</w:t>
            </w:r>
          </w:p>
        </w:tc>
        <w:tc>
          <w:tcPr>
            <w:tcW w:w="7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省级</w:t>
            </w:r>
          </w:p>
        </w:tc>
        <w:tc>
          <w:tcPr>
            <w:tcW w:w="100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2019</w:t>
            </w:r>
          </w:p>
        </w:tc>
        <w:tc>
          <w:tcPr>
            <w:tcW w:w="185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无</w:t>
            </w:r>
          </w:p>
        </w:tc>
        <w:tc>
          <w:tcPr>
            <w:tcW w:w="12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罗海峰</w:t>
            </w:r>
          </w:p>
        </w:tc>
      </w:tr>
    </w:tbl>
    <w:p>
      <w:pPr>
        <w:keepNext w:val="0"/>
        <w:keepLines w:val="0"/>
        <w:pageBreakBefore w:val="0"/>
        <w:widowControl w:val="0"/>
        <w:kinsoku/>
        <w:wordWrap/>
        <w:overflowPunct/>
        <w:topLinePunct w:val="0"/>
        <w:autoSpaceDE/>
        <w:autoSpaceDN/>
        <w:bidi w:val="0"/>
        <w:adjustRightInd/>
        <w:snapToGrid/>
        <w:jc w:val="center"/>
        <w:textAlignment w:val="auto"/>
        <w:rPr>
          <w:rStyle w:val="4"/>
          <w:rFonts w:ascii="楷体&#10;&#10;_GB2312" w:hAnsi="楷体&#10;&#10;_GB2312" w:eastAsia="楷体&#10;&#10;_GB2312" w:cs="楷体&#10;&#10;_GB2312"/>
          <w:color w:val="000000"/>
          <w:sz w:val="28"/>
          <w:szCs w:val="28"/>
        </w:rPr>
      </w:pPr>
      <w:r>
        <w:rPr>
          <w:rStyle w:val="4"/>
          <w:rFonts w:ascii="楷体&#10;&#10;_GB2312" w:hAnsi="楷体&#10;&#10;_GB2312" w:eastAsia="楷体&#10;&#10;_GB2312" w:cs="楷体&#10;&#10;_GB2312"/>
          <w:color w:val="000000"/>
          <w:sz w:val="28"/>
          <w:szCs w:val="28"/>
        </w:rPr>
        <w:t>大学生创新创业教育中心</w:t>
      </w:r>
    </w:p>
    <w:tbl>
      <w:tblPr>
        <w:tblStyle w:val="2"/>
        <w:tblW w:w="9053" w:type="dxa"/>
        <w:tblInd w:w="0" w:type="dxa"/>
        <w:shd w:val="clear" w:color="auto" w:fill="auto"/>
        <w:tblLayout w:type="fixed"/>
        <w:tblCellMar>
          <w:top w:w="0" w:type="dxa"/>
          <w:left w:w="0" w:type="dxa"/>
          <w:bottom w:w="0" w:type="dxa"/>
          <w:right w:w="0" w:type="dxa"/>
        </w:tblCellMar>
      </w:tblPr>
      <w:tblGrid>
        <w:gridCol w:w="545"/>
        <w:gridCol w:w="4404"/>
        <w:gridCol w:w="1038"/>
        <w:gridCol w:w="966"/>
        <w:gridCol w:w="2100"/>
      </w:tblGrid>
      <w:tr>
        <w:tblPrEx>
          <w:tblCellMar>
            <w:top w:w="0" w:type="dxa"/>
            <w:left w:w="0" w:type="dxa"/>
            <w:bottom w:w="0" w:type="dxa"/>
            <w:right w:w="0" w:type="dxa"/>
          </w:tblCellMar>
        </w:tblPrEx>
        <w:trPr>
          <w:trHeight w:val="369" w:hRule="atLeast"/>
        </w:trPr>
        <w:tc>
          <w:tcPr>
            <w:tcW w:w="54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4404"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038"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学院</w:t>
            </w:r>
          </w:p>
        </w:tc>
        <w:tc>
          <w:tcPr>
            <w:tcW w:w="96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批准时间</w:t>
            </w:r>
          </w:p>
        </w:tc>
        <w:tc>
          <w:tcPr>
            <w:tcW w:w="210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批准文号</w:t>
            </w:r>
          </w:p>
        </w:tc>
      </w:tr>
      <w:tr>
        <w:tblPrEx>
          <w:tblCellMar>
            <w:top w:w="0" w:type="dxa"/>
            <w:left w:w="0" w:type="dxa"/>
            <w:bottom w:w="0" w:type="dxa"/>
            <w:right w:w="0" w:type="dxa"/>
          </w:tblCellMar>
        </w:tblPrEx>
        <w:trPr>
          <w:trHeight w:val="369" w:hRule="atLeast"/>
        </w:trPr>
        <w:tc>
          <w:tcPr>
            <w:tcW w:w="54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440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植物生产类专业大学生创新创业教育中心</w:t>
            </w:r>
          </w:p>
        </w:tc>
        <w:tc>
          <w:tcPr>
            <w:tcW w:w="103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生科院</w:t>
            </w:r>
          </w:p>
        </w:tc>
        <w:tc>
          <w:tcPr>
            <w:tcW w:w="9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2016</w:t>
            </w:r>
          </w:p>
        </w:tc>
        <w:tc>
          <w:tcPr>
            <w:tcW w:w="2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w:t>
            </w:r>
            <w:r>
              <w:rPr>
                <w:rStyle w:val="8"/>
                <w:b w:val="0"/>
                <w:bCs/>
                <w:sz w:val="21"/>
                <w:szCs w:val="21"/>
                <w:lang w:val="en-US" w:eastAsia="zh-CN" w:bidi="ar"/>
              </w:rPr>
              <w:t>[2016]394号</w:t>
            </w:r>
          </w:p>
        </w:tc>
      </w:tr>
      <w:tr>
        <w:tblPrEx>
          <w:tblCellMar>
            <w:top w:w="0" w:type="dxa"/>
            <w:left w:w="0" w:type="dxa"/>
            <w:bottom w:w="0" w:type="dxa"/>
            <w:right w:w="0" w:type="dxa"/>
          </w:tblCellMar>
        </w:tblPrEx>
        <w:trPr>
          <w:trHeight w:val="369" w:hRule="atLeast"/>
        </w:trPr>
        <w:tc>
          <w:tcPr>
            <w:tcW w:w="54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440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动物医学类大学生创新创业教育中心</w:t>
            </w:r>
          </w:p>
        </w:tc>
        <w:tc>
          <w:tcPr>
            <w:tcW w:w="103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动医院</w:t>
            </w:r>
          </w:p>
        </w:tc>
        <w:tc>
          <w:tcPr>
            <w:tcW w:w="9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2018</w:t>
            </w:r>
          </w:p>
        </w:tc>
        <w:tc>
          <w:tcPr>
            <w:tcW w:w="2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w:t>
            </w:r>
            <w:r>
              <w:rPr>
                <w:rStyle w:val="8"/>
                <w:b w:val="0"/>
                <w:bCs/>
                <w:sz w:val="21"/>
                <w:szCs w:val="21"/>
                <w:lang w:val="en-US" w:eastAsia="zh-CN" w:bidi="ar"/>
              </w:rPr>
              <w:t>[2018]380号</w:t>
            </w:r>
          </w:p>
        </w:tc>
      </w:tr>
      <w:tr>
        <w:tblPrEx>
          <w:tblCellMar>
            <w:top w:w="0" w:type="dxa"/>
            <w:left w:w="0" w:type="dxa"/>
            <w:bottom w:w="0" w:type="dxa"/>
            <w:right w:w="0" w:type="dxa"/>
          </w:tblCellMar>
        </w:tblPrEx>
        <w:trPr>
          <w:trHeight w:val="369" w:hRule="atLeast"/>
        </w:trPr>
        <w:tc>
          <w:tcPr>
            <w:tcW w:w="54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440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植物病虫害绿色防控大学生创新创业教育中心</w:t>
            </w:r>
          </w:p>
        </w:tc>
        <w:tc>
          <w:tcPr>
            <w:tcW w:w="103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植保院</w:t>
            </w:r>
          </w:p>
        </w:tc>
        <w:tc>
          <w:tcPr>
            <w:tcW w:w="9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2018</w:t>
            </w:r>
          </w:p>
        </w:tc>
        <w:tc>
          <w:tcPr>
            <w:tcW w:w="2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w:t>
            </w:r>
            <w:r>
              <w:rPr>
                <w:rStyle w:val="8"/>
                <w:b w:val="0"/>
                <w:bCs/>
                <w:sz w:val="21"/>
                <w:szCs w:val="21"/>
                <w:lang w:val="en-US" w:eastAsia="zh-CN" w:bidi="ar"/>
              </w:rPr>
              <w:t>[2018]380号</w:t>
            </w:r>
          </w:p>
        </w:tc>
      </w:tr>
      <w:tr>
        <w:tblPrEx>
          <w:tblCellMar>
            <w:top w:w="0" w:type="dxa"/>
            <w:left w:w="0" w:type="dxa"/>
            <w:bottom w:w="0" w:type="dxa"/>
            <w:right w:w="0" w:type="dxa"/>
          </w:tblCellMar>
        </w:tblPrEx>
        <w:trPr>
          <w:trHeight w:val="369" w:hRule="atLeast"/>
        </w:trPr>
        <w:tc>
          <w:tcPr>
            <w:tcW w:w="54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440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农业工程类大学生创新创业教育中心</w:t>
            </w:r>
          </w:p>
        </w:tc>
        <w:tc>
          <w:tcPr>
            <w:tcW w:w="103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机电学院</w:t>
            </w:r>
          </w:p>
        </w:tc>
        <w:tc>
          <w:tcPr>
            <w:tcW w:w="9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2018</w:t>
            </w:r>
          </w:p>
        </w:tc>
        <w:tc>
          <w:tcPr>
            <w:tcW w:w="2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w:t>
            </w:r>
            <w:r>
              <w:rPr>
                <w:rStyle w:val="8"/>
                <w:b w:val="0"/>
                <w:bCs/>
                <w:sz w:val="21"/>
                <w:szCs w:val="21"/>
                <w:lang w:val="en-US" w:eastAsia="zh-CN" w:bidi="ar"/>
              </w:rPr>
              <w:t>[2018]380号</w:t>
            </w:r>
          </w:p>
        </w:tc>
      </w:tr>
      <w:tr>
        <w:tblPrEx>
          <w:tblCellMar>
            <w:top w:w="0" w:type="dxa"/>
            <w:left w:w="0" w:type="dxa"/>
            <w:bottom w:w="0" w:type="dxa"/>
            <w:right w:w="0" w:type="dxa"/>
          </w:tblCellMar>
        </w:tblPrEx>
        <w:trPr>
          <w:trHeight w:val="369" w:hRule="atLeast"/>
        </w:trPr>
        <w:tc>
          <w:tcPr>
            <w:tcW w:w="54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4404"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园艺生产类大学生创新创业教育中心</w:t>
            </w:r>
          </w:p>
        </w:tc>
        <w:tc>
          <w:tcPr>
            <w:tcW w:w="103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园艺学院</w:t>
            </w:r>
          </w:p>
        </w:tc>
        <w:tc>
          <w:tcPr>
            <w:tcW w:w="966"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2018</w:t>
            </w:r>
          </w:p>
        </w:tc>
        <w:tc>
          <w:tcPr>
            <w:tcW w:w="2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w:t>
            </w:r>
            <w:r>
              <w:rPr>
                <w:rStyle w:val="8"/>
                <w:b w:val="0"/>
                <w:bCs/>
                <w:sz w:val="21"/>
                <w:szCs w:val="21"/>
                <w:lang w:val="en-US" w:eastAsia="zh-CN" w:bidi="ar"/>
              </w:rPr>
              <w:t>[2018]380号</w:t>
            </w:r>
          </w:p>
        </w:tc>
      </w:tr>
    </w:tbl>
    <w:p>
      <w:pPr>
        <w:jc w:val="center"/>
        <w:rPr>
          <w:rStyle w:val="4"/>
          <w:rFonts w:ascii="楷体&#10;&#10;_GB2312" w:hAnsi="楷体&#10;&#10;_GB2312" w:eastAsia="楷体&#10;&#10;_GB2312" w:cs="楷体&#10;&#10;_GB2312"/>
          <w:color w:val="000000"/>
          <w:sz w:val="28"/>
          <w:szCs w:val="28"/>
        </w:rPr>
      </w:pPr>
      <w:r>
        <w:rPr>
          <w:rStyle w:val="4"/>
          <w:rFonts w:ascii="楷体&#10;&#10;_GB2312" w:hAnsi="楷体&#10;&#10;_GB2312" w:eastAsia="楷体&#10;&#10;_GB2312" w:cs="楷体&#10;&#10;_GB2312"/>
          <w:color w:val="000000"/>
          <w:sz w:val="28"/>
          <w:szCs w:val="28"/>
        </w:rPr>
        <w:t>大学生创新训练中心</w:t>
      </w:r>
    </w:p>
    <w:tbl>
      <w:tblPr>
        <w:tblStyle w:val="2"/>
        <w:tblW w:w="9103" w:type="dxa"/>
        <w:tblInd w:w="0" w:type="dxa"/>
        <w:shd w:val="clear" w:color="auto" w:fill="auto"/>
        <w:tblLayout w:type="fixed"/>
        <w:tblCellMar>
          <w:top w:w="0" w:type="dxa"/>
          <w:left w:w="0" w:type="dxa"/>
          <w:bottom w:w="0" w:type="dxa"/>
          <w:right w:w="0" w:type="dxa"/>
        </w:tblCellMar>
      </w:tblPr>
      <w:tblGrid>
        <w:gridCol w:w="568"/>
        <w:gridCol w:w="3752"/>
        <w:gridCol w:w="1725"/>
        <w:gridCol w:w="983"/>
        <w:gridCol w:w="2075"/>
      </w:tblGrid>
      <w:tr>
        <w:tblPrEx>
          <w:tblCellMar>
            <w:top w:w="0" w:type="dxa"/>
            <w:left w:w="0" w:type="dxa"/>
            <w:bottom w:w="0" w:type="dxa"/>
            <w:right w:w="0" w:type="dxa"/>
          </w:tblCellMar>
        </w:tblPrEx>
        <w:trPr>
          <w:trHeight w:val="369" w:hRule="atLeast"/>
        </w:trPr>
        <w:tc>
          <w:tcPr>
            <w:tcW w:w="5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序号</w:t>
            </w:r>
          </w:p>
        </w:tc>
        <w:tc>
          <w:tcPr>
            <w:tcW w:w="3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中心名称</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所属学院</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批准时间</w:t>
            </w:r>
          </w:p>
        </w:tc>
        <w:tc>
          <w:tcPr>
            <w:tcW w:w="20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21"/>
                <w:szCs w:val="21"/>
                <w:u w:val="none"/>
              </w:rPr>
            </w:pPr>
            <w:r>
              <w:rPr>
                <w:rFonts w:hint="eastAsia" w:ascii="宋体" w:hAnsi="宋体" w:eastAsia="宋体" w:cs="宋体"/>
                <w:b/>
                <w:bCs/>
                <w:i w:val="0"/>
                <w:color w:val="000000"/>
                <w:kern w:val="0"/>
                <w:sz w:val="21"/>
                <w:szCs w:val="21"/>
                <w:u w:val="none"/>
                <w:lang w:val="en-US" w:eastAsia="zh-CN" w:bidi="ar"/>
              </w:rPr>
              <w:t>批准文号</w:t>
            </w:r>
          </w:p>
        </w:tc>
      </w:tr>
      <w:tr>
        <w:tblPrEx>
          <w:tblCellMar>
            <w:top w:w="0" w:type="dxa"/>
            <w:left w:w="0" w:type="dxa"/>
            <w:bottom w:w="0" w:type="dxa"/>
            <w:right w:w="0" w:type="dxa"/>
          </w:tblCellMar>
        </w:tblPrEx>
        <w:trPr>
          <w:trHeight w:val="369" w:hRule="atLeast"/>
        </w:trPr>
        <w:tc>
          <w:tcPr>
            <w:tcW w:w="5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植物生产类专业大学生创新训练中心</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生科院</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2012</w:t>
            </w:r>
          </w:p>
        </w:tc>
        <w:tc>
          <w:tcPr>
            <w:tcW w:w="20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湘教通[2012]434号</w:t>
            </w:r>
          </w:p>
        </w:tc>
      </w:tr>
      <w:tr>
        <w:tblPrEx>
          <w:tblCellMar>
            <w:top w:w="0" w:type="dxa"/>
            <w:left w:w="0" w:type="dxa"/>
            <w:bottom w:w="0" w:type="dxa"/>
            <w:right w:w="0" w:type="dxa"/>
          </w:tblCellMar>
        </w:tblPrEx>
        <w:trPr>
          <w:trHeight w:val="369" w:hRule="atLeast"/>
        </w:trPr>
        <w:tc>
          <w:tcPr>
            <w:tcW w:w="5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信息技术大学生创新训练中心</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信科院</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2013</w:t>
            </w:r>
          </w:p>
        </w:tc>
        <w:tc>
          <w:tcPr>
            <w:tcW w:w="20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湘教通[2013]295号</w:t>
            </w:r>
          </w:p>
        </w:tc>
      </w:tr>
      <w:tr>
        <w:tblPrEx>
          <w:tblCellMar>
            <w:top w:w="0" w:type="dxa"/>
            <w:left w:w="0" w:type="dxa"/>
            <w:bottom w:w="0" w:type="dxa"/>
            <w:right w:w="0" w:type="dxa"/>
          </w:tblCellMar>
        </w:tblPrEx>
        <w:trPr>
          <w:trHeight w:val="369" w:hRule="atLeast"/>
        </w:trPr>
        <w:tc>
          <w:tcPr>
            <w:tcW w:w="56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75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动物生产类专业大学生创新训练中心</w:t>
            </w:r>
          </w:p>
        </w:tc>
        <w:tc>
          <w:tcPr>
            <w:tcW w:w="172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动科院、动医院</w:t>
            </w:r>
          </w:p>
        </w:tc>
        <w:tc>
          <w:tcPr>
            <w:tcW w:w="9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2014</w:t>
            </w:r>
          </w:p>
        </w:tc>
        <w:tc>
          <w:tcPr>
            <w:tcW w:w="207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湘教通[2014]272号</w:t>
            </w:r>
          </w:p>
        </w:tc>
      </w:tr>
    </w:tbl>
    <w:p>
      <w:pPr>
        <w:keepNext w:val="0"/>
        <w:keepLines w:val="0"/>
        <w:pageBreakBefore w:val="0"/>
        <w:widowControl w:val="0"/>
        <w:kinsoku/>
        <w:wordWrap/>
        <w:overflowPunct/>
        <w:topLinePunct w:val="0"/>
        <w:autoSpaceDE/>
        <w:autoSpaceDN/>
        <w:bidi w:val="0"/>
        <w:adjustRightInd/>
        <w:snapToGrid/>
        <w:jc w:val="center"/>
        <w:textAlignment w:val="auto"/>
        <w:rPr>
          <w:rStyle w:val="4"/>
          <w:rFonts w:ascii="楷体&#10;&#10;_GB2312" w:hAnsi="楷体&#10;&#10;_GB2312" w:eastAsia="楷体&#10;&#10;_GB2312" w:cs="楷体&#10;&#10;_GB2312"/>
          <w:color w:val="000000"/>
          <w:sz w:val="28"/>
          <w:szCs w:val="28"/>
        </w:rPr>
      </w:pPr>
      <w:r>
        <w:rPr>
          <w:rStyle w:val="4"/>
          <w:rFonts w:ascii="楷体&#10;&#10;_GB2312" w:hAnsi="楷体&#10;&#10;_GB2312" w:eastAsia="楷体&#10;&#10;_GB2312" w:cs="楷体&#10;&#10;_GB2312"/>
          <w:color w:val="000000"/>
          <w:sz w:val="28"/>
          <w:szCs w:val="28"/>
        </w:rPr>
        <w:t>校企合作创新创业教育基地</w:t>
      </w:r>
    </w:p>
    <w:tbl>
      <w:tblPr>
        <w:tblStyle w:val="2"/>
        <w:tblpPr w:leftFromText="180" w:rightFromText="180" w:vertAnchor="text" w:horzAnchor="page" w:tblpX="1428" w:tblpY="117"/>
        <w:tblOverlap w:val="never"/>
        <w:tblW w:w="9128" w:type="dxa"/>
        <w:tblInd w:w="0" w:type="dxa"/>
        <w:shd w:val="clear" w:color="auto" w:fill="auto"/>
        <w:tblLayout w:type="fixed"/>
        <w:tblCellMar>
          <w:top w:w="0" w:type="dxa"/>
          <w:left w:w="0" w:type="dxa"/>
          <w:bottom w:w="0" w:type="dxa"/>
          <w:right w:w="0" w:type="dxa"/>
        </w:tblCellMar>
      </w:tblPr>
      <w:tblGrid>
        <w:gridCol w:w="591"/>
        <w:gridCol w:w="4350"/>
        <w:gridCol w:w="1100"/>
        <w:gridCol w:w="1075"/>
        <w:gridCol w:w="2012"/>
      </w:tblGrid>
      <w:tr>
        <w:tblPrEx>
          <w:shd w:val="clear" w:color="auto" w:fill="auto"/>
          <w:tblCellMar>
            <w:top w:w="0" w:type="dxa"/>
            <w:left w:w="0" w:type="dxa"/>
            <w:bottom w:w="0" w:type="dxa"/>
            <w:right w:w="0" w:type="dxa"/>
          </w:tblCellMar>
        </w:tblPrEx>
        <w:trPr>
          <w:trHeight w:val="358" w:hRule="atLeast"/>
        </w:trPr>
        <w:tc>
          <w:tcPr>
            <w:tcW w:w="591"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序号</w:t>
            </w:r>
          </w:p>
        </w:tc>
        <w:tc>
          <w:tcPr>
            <w:tcW w:w="435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名称</w:t>
            </w:r>
          </w:p>
        </w:tc>
        <w:tc>
          <w:tcPr>
            <w:tcW w:w="110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学院</w:t>
            </w:r>
          </w:p>
        </w:tc>
        <w:tc>
          <w:tcPr>
            <w:tcW w:w="107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批准时间</w:t>
            </w:r>
          </w:p>
        </w:tc>
        <w:tc>
          <w:tcPr>
            <w:tcW w:w="2012"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批准文号</w:t>
            </w:r>
          </w:p>
        </w:tc>
      </w:tr>
      <w:tr>
        <w:tblPrEx>
          <w:shd w:val="clear" w:color="auto" w:fill="auto"/>
          <w:tblCellMar>
            <w:top w:w="0" w:type="dxa"/>
            <w:left w:w="0" w:type="dxa"/>
            <w:bottom w:w="0" w:type="dxa"/>
            <w:right w:w="0" w:type="dxa"/>
          </w:tblCellMar>
        </w:tblPrEx>
        <w:trPr>
          <w:trHeight w:val="637" w:hRule="atLeast"/>
        </w:trPr>
        <w:tc>
          <w:tcPr>
            <w:tcW w:w="59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1</w:t>
            </w:r>
          </w:p>
        </w:tc>
        <w:tc>
          <w:tcPr>
            <w:tcW w:w="435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湖南佳和农牧有限公司动物生产类专业校企合作创新创业教育基地</w:t>
            </w:r>
          </w:p>
        </w:tc>
        <w:tc>
          <w:tcPr>
            <w:tcW w:w="1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动科院 动医院</w:t>
            </w:r>
          </w:p>
        </w:tc>
        <w:tc>
          <w:tcPr>
            <w:tcW w:w="10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2016</w:t>
            </w:r>
          </w:p>
        </w:tc>
        <w:tc>
          <w:tcPr>
            <w:tcW w:w="201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w:t>
            </w:r>
            <w:r>
              <w:rPr>
                <w:rStyle w:val="9"/>
                <w:b w:val="0"/>
                <w:bCs/>
                <w:sz w:val="21"/>
                <w:szCs w:val="21"/>
                <w:lang w:val="en-US" w:eastAsia="zh-CN" w:bidi="ar"/>
              </w:rPr>
              <w:t>[2016]394号</w:t>
            </w:r>
          </w:p>
        </w:tc>
      </w:tr>
      <w:tr>
        <w:tblPrEx>
          <w:shd w:val="clear" w:color="auto" w:fill="auto"/>
          <w:tblCellMar>
            <w:top w:w="0" w:type="dxa"/>
            <w:left w:w="0" w:type="dxa"/>
            <w:bottom w:w="0" w:type="dxa"/>
            <w:right w:w="0" w:type="dxa"/>
          </w:tblCellMar>
        </w:tblPrEx>
        <w:trPr>
          <w:trHeight w:val="636" w:hRule="atLeast"/>
        </w:trPr>
        <w:tc>
          <w:tcPr>
            <w:tcW w:w="59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w:t>
            </w:r>
          </w:p>
        </w:tc>
        <w:tc>
          <w:tcPr>
            <w:tcW w:w="435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唐人神集团股份有限公司食品类专业校企合作创新创业教育基地</w:t>
            </w:r>
          </w:p>
        </w:tc>
        <w:tc>
          <w:tcPr>
            <w:tcW w:w="1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食科院</w:t>
            </w:r>
          </w:p>
        </w:tc>
        <w:tc>
          <w:tcPr>
            <w:tcW w:w="10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2016</w:t>
            </w:r>
          </w:p>
        </w:tc>
        <w:tc>
          <w:tcPr>
            <w:tcW w:w="201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w:t>
            </w:r>
            <w:r>
              <w:rPr>
                <w:rStyle w:val="9"/>
                <w:b w:val="0"/>
                <w:bCs/>
                <w:sz w:val="21"/>
                <w:szCs w:val="21"/>
                <w:lang w:val="en-US" w:eastAsia="zh-CN" w:bidi="ar"/>
              </w:rPr>
              <w:t>[2016]436号</w:t>
            </w:r>
          </w:p>
        </w:tc>
      </w:tr>
      <w:tr>
        <w:tblPrEx>
          <w:shd w:val="clear" w:color="auto" w:fill="auto"/>
          <w:tblCellMar>
            <w:top w:w="0" w:type="dxa"/>
            <w:left w:w="0" w:type="dxa"/>
            <w:bottom w:w="0" w:type="dxa"/>
            <w:right w:w="0" w:type="dxa"/>
          </w:tblCellMar>
        </w:tblPrEx>
        <w:trPr>
          <w:trHeight w:val="680" w:hRule="atLeast"/>
        </w:trPr>
        <w:tc>
          <w:tcPr>
            <w:tcW w:w="59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3</w:t>
            </w:r>
          </w:p>
        </w:tc>
        <w:tc>
          <w:tcPr>
            <w:tcW w:w="435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湖南农业大学湖南华绿生物科技有限公司农业资源与环境类专业校企合作创新创业教育基地</w:t>
            </w:r>
          </w:p>
        </w:tc>
        <w:tc>
          <w:tcPr>
            <w:tcW w:w="1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资环院</w:t>
            </w:r>
          </w:p>
        </w:tc>
        <w:tc>
          <w:tcPr>
            <w:tcW w:w="10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2018</w:t>
            </w:r>
          </w:p>
        </w:tc>
        <w:tc>
          <w:tcPr>
            <w:tcW w:w="201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湘教通[2018]380号</w:t>
            </w:r>
          </w:p>
        </w:tc>
      </w:tr>
      <w:tr>
        <w:tblPrEx>
          <w:tblCellMar>
            <w:top w:w="0" w:type="dxa"/>
            <w:left w:w="0" w:type="dxa"/>
            <w:bottom w:w="0" w:type="dxa"/>
            <w:right w:w="0" w:type="dxa"/>
          </w:tblCellMar>
        </w:tblPrEx>
        <w:trPr>
          <w:trHeight w:val="680" w:hRule="atLeast"/>
        </w:trPr>
        <w:tc>
          <w:tcPr>
            <w:tcW w:w="59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4</w:t>
            </w:r>
          </w:p>
        </w:tc>
        <w:tc>
          <w:tcPr>
            <w:tcW w:w="435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湖南农业大学湖南湘都生态农业发展有限公司合作食品类专业校企合作创新创业教育基地</w:t>
            </w:r>
          </w:p>
        </w:tc>
        <w:tc>
          <w:tcPr>
            <w:tcW w:w="1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食科院</w:t>
            </w:r>
          </w:p>
        </w:tc>
        <w:tc>
          <w:tcPr>
            <w:tcW w:w="10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2018</w:t>
            </w:r>
          </w:p>
        </w:tc>
        <w:tc>
          <w:tcPr>
            <w:tcW w:w="201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湘教通[2018]380号</w:t>
            </w:r>
          </w:p>
        </w:tc>
      </w:tr>
      <w:tr>
        <w:tblPrEx>
          <w:shd w:val="clear" w:color="auto" w:fill="auto"/>
          <w:tblCellMar>
            <w:top w:w="0" w:type="dxa"/>
            <w:left w:w="0" w:type="dxa"/>
            <w:bottom w:w="0" w:type="dxa"/>
            <w:right w:w="0" w:type="dxa"/>
          </w:tblCellMar>
        </w:tblPrEx>
        <w:trPr>
          <w:trHeight w:val="611" w:hRule="atLeast"/>
        </w:trPr>
        <w:tc>
          <w:tcPr>
            <w:tcW w:w="59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5</w:t>
            </w:r>
          </w:p>
        </w:tc>
        <w:tc>
          <w:tcPr>
            <w:tcW w:w="435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湖南农业大学湖南隆平种业有限公司农学类专业校企合作创新创业教育基地</w:t>
            </w:r>
          </w:p>
        </w:tc>
        <w:tc>
          <w:tcPr>
            <w:tcW w:w="1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农学院</w:t>
            </w:r>
          </w:p>
        </w:tc>
        <w:tc>
          <w:tcPr>
            <w:tcW w:w="10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2018</w:t>
            </w:r>
          </w:p>
        </w:tc>
        <w:tc>
          <w:tcPr>
            <w:tcW w:w="201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湘教通[2018]380号</w:t>
            </w:r>
          </w:p>
        </w:tc>
      </w:tr>
      <w:tr>
        <w:tblPrEx>
          <w:shd w:val="clear" w:color="auto" w:fill="auto"/>
          <w:tblCellMar>
            <w:top w:w="0" w:type="dxa"/>
            <w:left w:w="0" w:type="dxa"/>
            <w:bottom w:w="0" w:type="dxa"/>
            <w:right w:w="0" w:type="dxa"/>
          </w:tblCellMar>
        </w:tblPrEx>
        <w:trPr>
          <w:trHeight w:val="665" w:hRule="atLeast"/>
        </w:trPr>
        <w:tc>
          <w:tcPr>
            <w:tcW w:w="591"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6</w:t>
            </w:r>
          </w:p>
        </w:tc>
        <w:tc>
          <w:tcPr>
            <w:tcW w:w="435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湖南农业大学湖南省农业集团有限公司工商管理类专业校企合作创新创业教育基地</w:t>
            </w:r>
          </w:p>
        </w:tc>
        <w:tc>
          <w:tcPr>
            <w:tcW w:w="110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商学院</w:t>
            </w:r>
          </w:p>
        </w:tc>
        <w:tc>
          <w:tcPr>
            <w:tcW w:w="107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2018</w:t>
            </w:r>
          </w:p>
        </w:tc>
        <w:tc>
          <w:tcPr>
            <w:tcW w:w="2012"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val="0"/>
                <w:bCs/>
                <w:i w:val="0"/>
                <w:color w:val="000000"/>
                <w:sz w:val="21"/>
                <w:szCs w:val="21"/>
                <w:u w:val="none"/>
              </w:rPr>
            </w:pPr>
            <w:r>
              <w:rPr>
                <w:rFonts w:hint="eastAsia" w:ascii="宋体" w:hAnsi="宋体" w:eastAsia="宋体" w:cs="宋体"/>
                <w:b w:val="0"/>
                <w:bCs/>
                <w:i w:val="0"/>
                <w:color w:val="000000"/>
                <w:kern w:val="0"/>
                <w:sz w:val="21"/>
                <w:szCs w:val="21"/>
                <w:u w:val="none"/>
                <w:lang w:val="en-US" w:eastAsia="zh-CN" w:bidi="ar"/>
              </w:rPr>
              <w:t>湘教通[2018]380号</w:t>
            </w:r>
          </w:p>
        </w:tc>
      </w:tr>
    </w:tbl>
    <w:p>
      <w:pPr>
        <w:jc w:val="center"/>
        <w:rPr>
          <w:rStyle w:val="4"/>
          <w:rFonts w:ascii="楷体&#10;&#10;_GB2312" w:hAnsi="楷体&#10;&#10;_GB2312" w:eastAsia="楷体&#10;&#10;_GB2312" w:cs="楷体&#10;&#10;_GB2312"/>
          <w:color w:val="000000"/>
          <w:sz w:val="28"/>
          <w:szCs w:val="28"/>
        </w:rPr>
      </w:pPr>
      <w:r>
        <w:rPr>
          <w:rStyle w:val="4"/>
          <w:rFonts w:ascii="楷体&#10;&#10;_GB2312" w:hAnsi="楷体&#10;&#10;_GB2312" w:eastAsia="楷体&#10;&#10;_GB2312" w:cs="楷体&#10;&#10;_GB2312"/>
          <w:color w:val="000000"/>
          <w:sz w:val="28"/>
          <w:szCs w:val="28"/>
        </w:rPr>
        <w:t>校企合作人才培养基地</w:t>
      </w:r>
    </w:p>
    <w:tbl>
      <w:tblPr>
        <w:tblStyle w:val="2"/>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0"/>
        <w:gridCol w:w="3602"/>
        <w:gridCol w:w="1171"/>
        <w:gridCol w:w="1128"/>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21"/>
                <w:szCs w:val="21"/>
              </w:rPr>
            </w:pPr>
            <w:r>
              <w:rPr>
                <w:rFonts w:hint="eastAsia" w:ascii="宋体" w:hAnsi="宋体" w:eastAsia="宋体" w:cs="宋体"/>
                <w:b/>
                <w:bCs/>
                <w:color w:val="000000"/>
                <w:kern w:val="0"/>
                <w:sz w:val="21"/>
                <w:szCs w:val="21"/>
                <w:lang w:val="en-US" w:eastAsia="zh-CN" w:bidi="ar"/>
              </w:rPr>
              <w:t>序号</w:t>
            </w:r>
          </w:p>
        </w:tc>
        <w:tc>
          <w:tcPr>
            <w:tcW w:w="3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21"/>
                <w:szCs w:val="21"/>
              </w:rPr>
            </w:pPr>
            <w:r>
              <w:rPr>
                <w:rFonts w:hint="eastAsia" w:ascii="宋体" w:hAnsi="宋体" w:eastAsia="宋体" w:cs="宋体"/>
                <w:b/>
                <w:bCs/>
                <w:color w:val="000000"/>
                <w:kern w:val="0"/>
                <w:sz w:val="21"/>
                <w:szCs w:val="21"/>
                <w:lang w:val="en-US" w:eastAsia="zh-CN" w:bidi="ar"/>
              </w:rPr>
              <w:t>名称</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21"/>
                <w:szCs w:val="21"/>
              </w:rPr>
            </w:pPr>
            <w:r>
              <w:rPr>
                <w:rFonts w:hint="eastAsia" w:ascii="宋体" w:hAnsi="宋体" w:eastAsia="宋体" w:cs="宋体"/>
                <w:b/>
                <w:bCs/>
                <w:color w:val="000000"/>
                <w:kern w:val="0"/>
                <w:sz w:val="21"/>
                <w:szCs w:val="21"/>
                <w:lang w:val="en-US" w:eastAsia="zh-CN" w:bidi="ar"/>
              </w:rPr>
              <w:t>所属学院</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21"/>
                <w:szCs w:val="21"/>
              </w:rPr>
            </w:pPr>
            <w:r>
              <w:rPr>
                <w:rFonts w:hint="eastAsia" w:ascii="宋体" w:hAnsi="宋体" w:eastAsia="宋体" w:cs="宋体"/>
                <w:b/>
                <w:bCs/>
                <w:color w:val="000000"/>
                <w:kern w:val="0"/>
                <w:sz w:val="21"/>
                <w:szCs w:val="21"/>
                <w:lang w:val="en-US" w:eastAsia="zh-CN" w:bidi="ar"/>
              </w:rPr>
              <w:t>批准时间</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b/>
                <w:bCs/>
                <w:sz w:val="21"/>
                <w:szCs w:val="21"/>
              </w:rPr>
            </w:pPr>
            <w:r>
              <w:rPr>
                <w:rFonts w:hint="eastAsia" w:ascii="宋体" w:hAnsi="宋体" w:eastAsia="宋体" w:cs="宋体"/>
                <w:b/>
                <w:bCs/>
                <w:color w:val="000000"/>
                <w:kern w:val="0"/>
                <w:sz w:val="21"/>
                <w:szCs w:val="21"/>
                <w:lang w:val="en-US" w:eastAsia="zh-CN" w:bidi="ar"/>
              </w:rPr>
              <w:t>批准文号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1</w:t>
            </w:r>
          </w:p>
        </w:tc>
        <w:tc>
          <w:tcPr>
            <w:tcW w:w="3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湖南佳和农牧有限公司动物生产类专业校企合作人才培养基地</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动科院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动医院</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2013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湘教通[2013]295号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2</w:t>
            </w:r>
          </w:p>
        </w:tc>
        <w:tc>
          <w:tcPr>
            <w:tcW w:w="3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湖南鸿鹰生物科技有限公司生物科学类专业校企合作人才培养示范基地</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生科院</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2014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湘教通[2014]272号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3</w:t>
            </w:r>
          </w:p>
        </w:tc>
        <w:tc>
          <w:tcPr>
            <w:tcW w:w="3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湖南丽臣实业股份有限公司化学类专业校企合作人才培养示范基地</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化材</w:t>
            </w:r>
            <w:bookmarkStart w:id="0" w:name="_GoBack"/>
            <w:bookmarkEnd w:id="0"/>
            <w:r>
              <w:rPr>
                <w:rFonts w:hint="eastAsia" w:ascii="宋体" w:hAnsi="宋体" w:eastAsia="宋体" w:cs="宋体"/>
                <w:color w:val="000000"/>
                <w:kern w:val="0"/>
                <w:sz w:val="21"/>
                <w:szCs w:val="21"/>
                <w:lang w:val="en-US" w:eastAsia="zh-CN" w:bidi="ar"/>
              </w:rPr>
              <w:t>学院</w:t>
            </w:r>
          </w:p>
        </w:tc>
        <w:tc>
          <w:tcPr>
            <w:tcW w:w="1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2015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21"/>
                <w:szCs w:val="21"/>
              </w:rPr>
            </w:pPr>
            <w:r>
              <w:rPr>
                <w:rFonts w:hint="eastAsia" w:ascii="宋体" w:hAnsi="宋体" w:eastAsia="宋体" w:cs="宋体"/>
                <w:color w:val="000000"/>
                <w:kern w:val="0"/>
                <w:sz w:val="21"/>
                <w:szCs w:val="21"/>
                <w:lang w:val="en-US" w:eastAsia="zh-CN" w:bidi="ar"/>
              </w:rPr>
              <w:t>湘教通[2015]274号</w:t>
            </w:r>
          </w:p>
        </w:tc>
      </w:tr>
    </w:tbl>
    <w:p>
      <w:pPr>
        <w:jc w:val="both"/>
        <w:rPr>
          <w:rStyle w:val="4"/>
          <w:rFonts w:ascii="楷体&#10;&#10;_GB2312" w:hAnsi="楷体&#10;&#10;_GB2312" w:eastAsia="楷体&#10;&#10;_GB2312" w:cs="楷体&#10;&#10;_GB2312"/>
          <w:color w:val="000000"/>
          <w:sz w:val="21"/>
          <w:szCs w:val="21"/>
        </w:rPr>
      </w:pPr>
    </w:p>
    <w:sectPr>
      <w:pgSz w:w="11906" w:h="16838"/>
      <w:pgMar w:top="1440" w:right="1417"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10;&#10;_GB2312">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CE1EC0"/>
    <w:rsid w:val="19F111E4"/>
    <w:rsid w:val="1A12474B"/>
    <w:rsid w:val="1B747A55"/>
    <w:rsid w:val="1D566C1F"/>
    <w:rsid w:val="277B5FF5"/>
    <w:rsid w:val="2C3072CB"/>
    <w:rsid w:val="2D0D283A"/>
    <w:rsid w:val="3A693F52"/>
    <w:rsid w:val="497962A9"/>
    <w:rsid w:val="58D974BC"/>
    <w:rsid w:val="64086243"/>
    <w:rsid w:val="667C36BB"/>
    <w:rsid w:val="6A3D25EF"/>
    <w:rsid w:val="72D15B7E"/>
    <w:rsid w:val="734D3514"/>
    <w:rsid w:val="753467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qFormat/>
    <w:uiPriority w:val="0"/>
    <w:rPr>
      <w:color w:val="4B92D4"/>
      <w:u w:val="none"/>
    </w:rPr>
  </w:style>
  <w:style w:type="character" w:styleId="6">
    <w:name w:val="Emphasis"/>
    <w:basedOn w:val="3"/>
    <w:qFormat/>
    <w:uiPriority w:val="0"/>
    <w:rPr>
      <w:color w:val="FF0000"/>
    </w:rPr>
  </w:style>
  <w:style w:type="character" w:styleId="7">
    <w:name w:val="Hyperlink"/>
    <w:basedOn w:val="3"/>
    <w:uiPriority w:val="0"/>
    <w:rPr>
      <w:color w:val="4B92D4"/>
      <w:u w:val="none"/>
    </w:rPr>
  </w:style>
  <w:style w:type="character" w:customStyle="1" w:styleId="8">
    <w:name w:val="font11"/>
    <w:basedOn w:val="3"/>
    <w:uiPriority w:val="0"/>
    <w:rPr>
      <w:rFonts w:hint="eastAsia" w:ascii="宋体" w:hAnsi="宋体" w:eastAsia="宋体" w:cs="宋体"/>
      <w:b/>
      <w:color w:val="000000"/>
      <w:sz w:val="22"/>
      <w:szCs w:val="22"/>
      <w:u w:val="none"/>
    </w:rPr>
  </w:style>
  <w:style w:type="character" w:customStyle="1" w:styleId="9">
    <w:name w:val="font21"/>
    <w:basedOn w:val="3"/>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yx</dc:creator>
  <cp:lastModifiedBy>袁雄</cp:lastModifiedBy>
  <dcterms:modified xsi:type="dcterms:W3CDTF">2021-03-24T01:53:20Z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